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7F53" w:rsidRDefault="00BD7F53" w:rsidP="00BD7F53">
      <w:pPr>
        <w:pStyle w:val="a3"/>
        <w:tabs>
          <w:tab w:val="left" w:pos="708"/>
        </w:tabs>
        <w:rPr>
          <w:rFonts w:ascii="Times NR Cyr MT" w:hAnsi="Times NR Cyr MT"/>
          <w:noProof/>
          <w:sz w:val="30"/>
        </w:rPr>
      </w:pPr>
      <w:r>
        <w:t xml:space="preserve">  </w:t>
      </w:r>
      <w:r>
        <w:rPr>
          <w:rFonts w:ascii="Times NR Cyr MT" w:hAnsi="Times NR Cyr MT"/>
          <w:sz w:val="28"/>
          <w:szCs w:val="28"/>
        </w:rPr>
        <w:t xml:space="preserve">                                                 </w:t>
      </w:r>
      <w:r>
        <w:rPr>
          <w:rFonts w:ascii="Times NR Cyr MT" w:hAnsi="Times NR Cyr MT"/>
          <w:noProof/>
          <w:sz w:val="28"/>
          <w:szCs w:val="28"/>
        </w:rPr>
        <w:drawing>
          <wp:inline distT="0" distB="0" distL="0" distR="0">
            <wp:extent cx="723900" cy="952500"/>
            <wp:effectExtent l="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4777740</wp:posOffset>
                </wp:positionH>
                <wp:positionV relativeFrom="paragraph">
                  <wp:posOffset>-289560</wp:posOffset>
                </wp:positionV>
                <wp:extent cx="1411605" cy="470535"/>
                <wp:effectExtent l="0" t="0" r="1905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1605" cy="470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7F53" w:rsidRDefault="00BD7F53" w:rsidP="00BD7F5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376.2pt;margin-top:-22.8pt;width:111.15pt;height:37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" stroked="f">
                <v:textbox>
                  <w:txbxContent>
                    <w:p w:rsidR="00BD7F53" w:rsidRDefault="00BD7F53" w:rsidP="00BD7F53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4777740</wp:posOffset>
                </wp:positionH>
                <wp:positionV relativeFrom="paragraph">
                  <wp:posOffset>-470535</wp:posOffset>
                </wp:positionV>
                <wp:extent cx="1411605" cy="72390"/>
                <wp:effectExtent l="0" t="0" r="1905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1605" cy="72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7F53" w:rsidRDefault="00BD7F53" w:rsidP="00BD7F5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margin-left:376.2pt;margin-top:-37.05pt;width:111.15pt;height:5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" stroked="f">
                <v:textbox>
                  <w:txbxContent>
                    <w:p w:rsidR="00BD7F53" w:rsidRDefault="00BD7F53" w:rsidP="00BD7F53"/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margin" w:tblpXSpec="center" w:tblpY="122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65"/>
      </w:tblGrid>
      <w:tr w:rsidR="00BD7F53" w:rsidTr="00BD7F53">
        <w:trPr>
          <w:trHeight w:val="397"/>
        </w:trPr>
        <w:tc>
          <w:tcPr>
            <w:tcW w:w="10065" w:type="dxa"/>
          </w:tcPr>
          <w:p w:rsidR="00BD7F53" w:rsidRDefault="00BD7F53">
            <w:pPr>
              <w:jc w:val="center"/>
              <w:rPr>
                <w:b/>
                <w:sz w:val="28"/>
              </w:rPr>
            </w:pPr>
          </w:p>
        </w:tc>
      </w:tr>
      <w:tr w:rsidR="00BD7F53" w:rsidTr="00BD7F53">
        <w:tc>
          <w:tcPr>
            <w:tcW w:w="10065" w:type="dxa"/>
            <w:hideMark/>
          </w:tcPr>
          <w:p w:rsidR="00BD7F53" w:rsidRDefault="00BD7F53">
            <w:pPr>
              <w:jc w:val="center"/>
              <w:rPr>
                <w:rFonts w:ascii="Times NR Cyr MT" w:hAnsi="Times NR Cyr MT"/>
                <w:b/>
                <w:sz w:val="36"/>
                <w:szCs w:val="36"/>
              </w:rPr>
            </w:pPr>
            <w:r>
              <w:rPr>
                <w:rFonts w:ascii="Times NR Cyr MT" w:hAnsi="Times NR Cyr MT"/>
                <w:b/>
                <w:sz w:val="36"/>
                <w:szCs w:val="36"/>
              </w:rPr>
              <w:t>АДМИНИСТРАЦИЯ ТЕЛЕГИНСКОГО СЕЛЬСОВЕТА</w:t>
            </w:r>
          </w:p>
        </w:tc>
      </w:tr>
      <w:tr w:rsidR="00BD7F53" w:rsidTr="00BD7F53">
        <w:trPr>
          <w:trHeight w:val="397"/>
        </w:trPr>
        <w:tc>
          <w:tcPr>
            <w:tcW w:w="10065" w:type="dxa"/>
            <w:hideMark/>
          </w:tcPr>
          <w:p w:rsidR="00BD7F53" w:rsidRDefault="00BD7F53">
            <w:pPr>
              <w:jc w:val="center"/>
              <w:rPr>
                <w:rFonts w:ascii="Times NR Cyr MT" w:hAnsi="Times NR Cyr MT"/>
                <w:b/>
                <w:sz w:val="36"/>
                <w:szCs w:val="36"/>
              </w:rPr>
            </w:pPr>
            <w:r>
              <w:rPr>
                <w:rFonts w:ascii="Times NR Cyr MT" w:hAnsi="Times NR Cyr MT"/>
                <w:b/>
                <w:sz w:val="36"/>
                <w:szCs w:val="36"/>
              </w:rPr>
              <w:t>КОЛЫШЛЕЙСКОГО РАЙОНА ПЕНЗЕНСКОЙ ОБЛАСТИ</w:t>
            </w:r>
          </w:p>
        </w:tc>
      </w:tr>
      <w:tr w:rsidR="00BD7F53" w:rsidTr="00BD7F53">
        <w:trPr>
          <w:trHeight w:val="366"/>
        </w:trPr>
        <w:tc>
          <w:tcPr>
            <w:tcW w:w="10065" w:type="dxa"/>
          </w:tcPr>
          <w:p w:rsidR="00BD7F53" w:rsidRDefault="00BD7F53">
            <w:pPr>
              <w:pStyle w:val="3"/>
              <w:rPr>
                <w:rFonts w:ascii="Times NR Cyr MT" w:hAnsi="Times NR Cyr MT"/>
              </w:rPr>
            </w:pPr>
          </w:p>
        </w:tc>
      </w:tr>
      <w:tr w:rsidR="00BD7F53" w:rsidTr="00BD7F53">
        <w:trPr>
          <w:trHeight w:val="322"/>
        </w:trPr>
        <w:tc>
          <w:tcPr>
            <w:tcW w:w="10065" w:type="dxa"/>
            <w:vAlign w:val="center"/>
            <w:hideMark/>
          </w:tcPr>
          <w:p w:rsidR="00BD7F53" w:rsidRDefault="00BD7F53">
            <w:pPr>
              <w:pStyle w:val="3"/>
              <w:rPr>
                <w:rFonts w:ascii="Times NR Cyr MT" w:hAnsi="Times NR Cyr MT"/>
                <w:szCs w:val="40"/>
              </w:rPr>
            </w:pPr>
            <w:r>
              <w:rPr>
                <w:rFonts w:ascii="Times NR Cyr MT" w:hAnsi="Times NR Cyr MT"/>
                <w:sz w:val="28"/>
                <w:szCs w:val="28"/>
              </w:rPr>
              <w:t xml:space="preserve">                                                     РАСПОРЯЖЕНИЕ</w:t>
            </w:r>
          </w:p>
        </w:tc>
      </w:tr>
    </w:tbl>
    <w:p w:rsidR="00BD7F53" w:rsidRDefault="00BD7F53" w:rsidP="00BD7F53">
      <w:pPr>
        <w:rPr>
          <w:b/>
        </w:rPr>
      </w:pPr>
    </w:p>
    <w:tbl>
      <w:tblPr>
        <w:tblpPr w:leftFromText="180" w:rightFromText="180" w:vertAnchor="text" w:horzAnchor="margin" w:tblpXSpec="center" w:tblpY="159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2835"/>
        <w:gridCol w:w="397"/>
        <w:gridCol w:w="1134"/>
      </w:tblGrid>
      <w:tr w:rsidR="00BD7F53" w:rsidTr="00BD7F53">
        <w:trPr>
          <w:trHeight w:val="358"/>
        </w:trPr>
        <w:tc>
          <w:tcPr>
            <w:tcW w:w="284" w:type="dxa"/>
            <w:vAlign w:val="bottom"/>
          </w:tcPr>
          <w:p w:rsidR="00BD7F53" w:rsidRDefault="00BD7F53">
            <w:pPr>
              <w:rPr>
                <w:rFonts w:ascii="Times NR Cyr MT" w:hAnsi="Times NR Cyr MT"/>
              </w:rPr>
            </w:pPr>
          </w:p>
          <w:p w:rsidR="00BD7F53" w:rsidRDefault="00BD7F53">
            <w:pPr>
              <w:rPr>
                <w:rFonts w:ascii="Times NR Cyr MT" w:hAnsi="Times NR Cyr MT"/>
              </w:rPr>
            </w:pPr>
            <w:r>
              <w:rPr>
                <w:rFonts w:ascii="Times NR Cyr MT" w:hAnsi="Times NR Cyr MT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D7F53" w:rsidRDefault="00BD7F53">
            <w:pPr>
              <w:jc w:val="center"/>
              <w:rPr>
                <w:rFonts w:ascii="Times NR Cyr MT" w:hAnsi="Times NR Cyr MT"/>
              </w:rPr>
            </w:pPr>
          </w:p>
          <w:p w:rsidR="00BD7F53" w:rsidRDefault="00BD7798" w:rsidP="00BD7798">
            <w:pPr>
              <w:rPr>
                <w:rFonts w:ascii="Times NR Cyr MT" w:hAnsi="Times NR Cyr MT"/>
              </w:rPr>
            </w:pPr>
            <w:r>
              <w:rPr>
                <w:rFonts w:ascii="Times NR Cyr MT" w:hAnsi="Times NR Cyr MT"/>
              </w:rPr>
              <w:t xml:space="preserve">  </w:t>
            </w:r>
            <w:r w:rsidR="00BD7F53">
              <w:rPr>
                <w:rFonts w:ascii="Times NR Cyr MT" w:hAnsi="Times NR Cyr MT"/>
              </w:rPr>
              <w:t xml:space="preserve"> </w:t>
            </w:r>
            <w:r w:rsidR="00FA620B">
              <w:rPr>
                <w:rFonts w:ascii="Times NR Cyr MT" w:hAnsi="Times NR Cyr MT"/>
              </w:rPr>
              <w:t>18 февраля</w:t>
            </w:r>
            <w:r w:rsidR="00514D49">
              <w:rPr>
                <w:rFonts w:ascii="Times NR Cyr MT" w:hAnsi="Times NR Cyr MT"/>
              </w:rPr>
              <w:t xml:space="preserve"> </w:t>
            </w:r>
            <w:r w:rsidR="00BD7F53">
              <w:rPr>
                <w:rFonts w:ascii="Times NR Cyr MT" w:hAnsi="Times NR Cyr MT"/>
              </w:rPr>
              <w:t>202</w:t>
            </w:r>
            <w:r w:rsidR="00411B77">
              <w:rPr>
                <w:rFonts w:ascii="Times NR Cyr MT" w:hAnsi="Times NR Cyr MT"/>
              </w:rPr>
              <w:t>5</w:t>
            </w:r>
            <w:r w:rsidR="00BD7F53">
              <w:rPr>
                <w:rFonts w:ascii="Times NR Cyr MT" w:hAnsi="Times NR Cyr MT"/>
              </w:rPr>
              <w:t xml:space="preserve"> года</w:t>
            </w:r>
          </w:p>
        </w:tc>
        <w:tc>
          <w:tcPr>
            <w:tcW w:w="397" w:type="dxa"/>
            <w:vAlign w:val="bottom"/>
            <w:hideMark/>
          </w:tcPr>
          <w:p w:rsidR="00BD7F53" w:rsidRDefault="00BD7F53">
            <w:pPr>
              <w:jc w:val="center"/>
              <w:rPr>
                <w:rFonts w:ascii="Times NR Cyr MT" w:hAnsi="Times NR Cyr MT"/>
              </w:rPr>
            </w:pPr>
            <w:r>
              <w:rPr>
                <w:rFonts w:ascii="Times NR Cyr MT" w:hAnsi="Times NR Cyr MT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D7F53" w:rsidRDefault="00BD7F53">
            <w:pPr>
              <w:jc w:val="center"/>
              <w:rPr>
                <w:rFonts w:ascii="Times NR Cyr MT" w:hAnsi="Times NR Cyr MT"/>
              </w:rPr>
            </w:pPr>
          </w:p>
          <w:p w:rsidR="00BD7F53" w:rsidRDefault="00B75722">
            <w:pPr>
              <w:jc w:val="center"/>
              <w:rPr>
                <w:rFonts w:ascii="Times NR Cyr MT" w:hAnsi="Times NR Cyr MT"/>
              </w:rPr>
            </w:pPr>
            <w:r>
              <w:rPr>
                <w:rFonts w:ascii="Times NR Cyr MT" w:hAnsi="Times NR Cyr MT"/>
              </w:rPr>
              <w:t>5</w:t>
            </w:r>
          </w:p>
        </w:tc>
      </w:tr>
      <w:tr w:rsidR="00BD7F53" w:rsidTr="00BD7F53">
        <w:tc>
          <w:tcPr>
            <w:tcW w:w="4650" w:type="dxa"/>
            <w:gridSpan w:val="4"/>
          </w:tcPr>
          <w:p w:rsidR="00BD7F53" w:rsidRDefault="00BD7F53">
            <w:pPr>
              <w:rPr>
                <w:rFonts w:ascii="Times NR Cyr MT" w:hAnsi="Times NR Cyr MT"/>
                <w:sz w:val="10"/>
              </w:rPr>
            </w:pPr>
          </w:p>
          <w:p w:rsidR="00BD7F53" w:rsidRDefault="00BD7F53">
            <w:pPr>
              <w:jc w:val="center"/>
              <w:rPr>
                <w:rFonts w:ascii="Times NR Cyr MT" w:hAnsi="Times NR Cyr MT"/>
              </w:rPr>
            </w:pPr>
            <w:r>
              <w:rPr>
                <w:rFonts w:ascii="Times NR Cyr MT" w:hAnsi="Times NR Cyr MT"/>
              </w:rPr>
              <w:t>с.Телегино</w:t>
            </w:r>
          </w:p>
        </w:tc>
      </w:tr>
    </w:tbl>
    <w:p w:rsidR="00BD7F53" w:rsidRDefault="00BD7F53" w:rsidP="00BD7F53">
      <w:r>
        <w:t xml:space="preserve"> </w:t>
      </w:r>
    </w:p>
    <w:p w:rsidR="00BD7F53" w:rsidRDefault="00BD7F53" w:rsidP="00BD7F53"/>
    <w:p w:rsidR="00BD7F53" w:rsidRDefault="00BD7F53" w:rsidP="00BD7F53"/>
    <w:p w:rsidR="00DC00C8" w:rsidRDefault="00DC00C8" w:rsidP="00B84D71">
      <w:pPr>
        <w:autoSpaceDE w:val="0"/>
        <w:autoSpaceDN w:val="0"/>
        <w:adjustRightInd w:val="0"/>
        <w:rPr>
          <w:b/>
          <w:sz w:val="26"/>
          <w:szCs w:val="26"/>
        </w:rPr>
      </w:pPr>
    </w:p>
    <w:p w:rsidR="007D4911" w:rsidRDefault="007D4911" w:rsidP="007D4911">
      <w:pPr>
        <w:spacing w:before="240" w:after="240"/>
        <w:ind w:firstLine="709"/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 xml:space="preserve">О внесении изменений в </w:t>
      </w:r>
      <w:hyperlink r:id="rId7" w:history="1">
        <w:r>
          <w:rPr>
            <w:rStyle w:val="a5"/>
            <w:b/>
            <w:sz w:val="26"/>
            <w:szCs w:val="26"/>
          </w:rPr>
          <w:t>Перечен</w:t>
        </w:r>
      </w:hyperlink>
      <w:r>
        <w:rPr>
          <w:b/>
          <w:sz w:val="26"/>
          <w:szCs w:val="26"/>
        </w:rPr>
        <w:t>ь доходов бюджета Телегинского сельсовета Колышлейского района Пензенской области</w:t>
      </w:r>
      <w:r>
        <w:rPr>
          <w:b/>
          <w:bCs/>
          <w:sz w:val="26"/>
          <w:szCs w:val="26"/>
        </w:rPr>
        <w:t xml:space="preserve"> главным администратором и администратором которых является Администрация</w:t>
      </w:r>
      <w:r>
        <w:rPr>
          <w:b/>
          <w:sz w:val="26"/>
          <w:szCs w:val="26"/>
        </w:rPr>
        <w:t xml:space="preserve"> Телегинского сельсовета Колышлейского района Пензенской области, утвержденный распоряжением Администрации </w:t>
      </w:r>
      <w:r>
        <w:rPr>
          <w:b/>
          <w:bCs/>
          <w:sz w:val="26"/>
          <w:szCs w:val="26"/>
        </w:rPr>
        <w:t>Телегинского сельсовета</w:t>
      </w:r>
      <w:r>
        <w:rPr>
          <w:b/>
          <w:sz w:val="26"/>
          <w:szCs w:val="26"/>
        </w:rPr>
        <w:t xml:space="preserve"> Колышлейского района Пензенской области от 20.12.2021 № 13</w:t>
      </w:r>
    </w:p>
    <w:p w:rsidR="007D4911" w:rsidRDefault="007D4911" w:rsidP="007D4911">
      <w:pPr>
        <w:spacing w:line="237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Руководствуясь статьёй 160.1 Бюджетного кодекса Российской Федерации, Постановлением Администрации Телегинского сельсовета Колышлейского района Пензенской области от 26.12.2011 № 31 «О порядке осуществления органами местного самоуправления Телегинского сельсовета Колышлейского района Пензенской области бюдже</w:t>
      </w:r>
      <w:r>
        <w:rPr>
          <w:color w:val="000000"/>
          <w:spacing w:val="2"/>
          <w:sz w:val="26"/>
          <w:szCs w:val="26"/>
        </w:rPr>
        <w:t xml:space="preserve">тных полномочий главных администраторов доходов </w:t>
      </w:r>
      <w:r>
        <w:rPr>
          <w:sz w:val="26"/>
          <w:szCs w:val="26"/>
        </w:rPr>
        <w:t>бюджетов бюджетной системы Российской Федерации</w:t>
      </w:r>
      <w:r>
        <w:rPr>
          <w:color w:val="000000"/>
          <w:spacing w:val="2"/>
          <w:sz w:val="26"/>
          <w:szCs w:val="26"/>
        </w:rPr>
        <w:t>»</w:t>
      </w:r>
      <w:r>
        <w:rPr>
          <w:sz w:val="26"/>
          <w:szCs w:val="26"/>
        </w:rPr>
        <w:t>:</w:t>
      </w:r>
    </w:p>
    <w:p w:rsidR="007D4911" w:rsidRDefault="007D4911" w:rsidP="007D4911">
      <w:pPr>
        <w:spacing w:line="237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Внести в </w:t>
      </w:r>
      <w:hyperlink r:id="rId8" w:history="1">
        <w:r>
          <w:rPr>
            <w:rStyle w:val="a5"/>
            <w:sz w:val="26"/>
            <w:szCs w:val="26"/>
          </w:rPr>
          <w:t>Перечен</w:t>
        </w:r>
      </w:hyperlink>
      <w:r>
        <w:rPr>
          <w:sz w:val="26"/>
          <w:szCs w:val="26"/>
        </w:rPr>
        <w:t>ь доходов бюджета Телегинского сельсовета Колышлейского района Пензенской области</w:t>
      </w:r>
      <w:r>
        <w:rPr>
          <w:bCs/>
          <w:sz w:val="26"/>
          <w:szCs w:val="26"/>
        </w:rPr>
        <w:t xml:space="preserve"> главным администратором и администратором которых является Администрация</w:t>
      </w:r>
      <w:r>
        <w:rPr>
          <w:sz w:val="26"/>
          <w:szCs w:val="26"/>
        </w:rPr>
        <w:t xml:space="preserve"> Телегинского сельсовета Колышлейского района Пензенской области, утвержденный распоряжением Администрации Телегинского сельсовета Колышлейского района Пензенской области от 20.12.2021 № 13 «Об осуществлении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Администрацией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Телегинского сельсовета Колышлейского района Пензенской области бюджетных полномочий </w:t>
      </w:r>
      <w:r>
        <w:rPr>
          <w:bCs/>
          <w:sz w:val="26"/>
          <w:szCs w:val="26"/>
        </w:rPr>
        <w:t xml:space="preserve">главного администратора и администратора доходов бюджета </w:t>
      </w:r>
      <w:r>
        <w:rPr>
          <w:sz w:val="26"/>
          <w:szCs w:val="26"/>
        </w:rPr>
        <w:t>Телегинского сельсовета Колышлейского района Пензенской области», следующее изменение:</w:t>
      </w:r>
    </w:p>
    <w:p w:rsidR="007D4911" w:rsidRDefault="007D4911" w:rsidP="007D4911">
      <w:pPr>
        <w:autoSpaceDE w:val="0"/>
        <w:autoSpaceDN w:val="0"/>
        <w:adjustRightInd w:val="0"/>
        <w:spacing w:before="6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 строку:</w:t>
      </w:r>
    </w:p>
    <w:tbl>
      <w:tblPr>
        <w:tblW w:w="1024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2"/>
        <w:gridCol w:w="498"/>
        <w:gridCol w:w="2590"/>
        <w:gridCol w:w="6419"/>
        <w:gridCol w:w="396"/>
      </w:tblGrid>
      <w:tr w:rsidR="007D4911" w:rsidTr="007D4911">
        <w:tc>
          <w:tcPr>
            <w:tcW w:w="3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hideMark/>
          </w:tcPr>
          <w:p w:rsidR="007D4911" w:rsidRDefault="007D4911">
            <w:pPr>
              <w:spacing w:line="232" w:lineRule="auto"/>
              <w:jc w:val="center"/>
            </w:pPr>
            <w:r>
              <w:t>«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D4911" w:rsidRDefault="007D4911">
            <w:pPr>
              <w:rPr>
                <w:snapToGrid w:val="0"/>
              </w:rPr>
            </w:pPr>
            <w:r>
              <w:rPr>
                <w:snapToGrid w:val="0"/>
              </w:rPr>
              <w:t>901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D4911" w:rsidRDefault="007D4911">
            <w:pPr>
              <w:rPr>
                <w:snapToGrid w:val="0"/>
              </w:rPr>
            </w:pPr>
            <w:r>
              <w:rPr>
                <w:snapToGrid w:val="0"/>
              </w:rPr>
              <w:t>1 17 05050 10 9000 180</w:t>
            </w:r>
          </w:p>
        </w:tc>
        <w:tc>
          <w:tcPr>
            <w:tcW w:w="6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D4911" w:rsidRDefault="007D4911">
            <w:pPr>
              <w:spacing w:line="216" w:lineRule="auto"/>
            </w:pPr>
            <w:r>
              <w:t>Прочие неналоговые доходы бюджетов сельских поселений (иные доходы)</w:t>
            </w:r>
          </w:p>
        </w:tc>
        <w:tc>
          <w:tcPr>
            <w:tcW w:w="39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hideMark/>
          </w:tcPr>
          <w:p w:rsidR="007D4911" w:rsidRDefault="007D4911">
            <w:pPr>
              <w:spacing w:line="232" w:lineRule="auto"/>
            </w:pPr>
            <w:r>
              <w:t>»</w:t>
            </w:r>
          </w:p>
        </w:tc>
      </w:tr>
    </w:tbl>
    <w:p w:rsidR="007D4911" w:rsidRDefault="007D4911" w:rsidP="007D4911">
      <w:pPr>
        <w:rPr>
          <w:sz w:val="2"/>
          <w:szCs w:val="2"/>
        </w:rPr>
      </w:pPr>
    </w:p>
    <w:p w:rsidR="007D4911" w:rsidRDefault="007D4911" w:rsidP="007D4911">
      <w:pPr>
        <w:widowControl w:val="0"/>
        <w:autoSpaceDE w:val="0"/>
        <w:autoSpaceDN w:val="0"/>
        <w:adjustRightInd w:val="0"/>
        <w:spacing w:before="60" w:line="237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исключить.</w:t>
      </w:r>
    </w:p>
    <w:p w:rsidR="007D4911" w:rsidRDefault="007D4911" w:rsidP="007D4911">
      <w:pPr>
        <w:spacing w:line="237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 Опубликовать настоящее распоряжение в «Информационном вестнике» Комитета местного самоуправления Телегинского сельсовета Колышлейского района Пензенской области.</w:t>
      </w:r>
    </w:p>
    <w:p w:rsidR="007D4911" w:rsidRDefault="007D4911" w:rsidP="007D4911">
      <w:pPr>
        <w:spacing w:line="237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3. Настоящее распоряжение вступает в силу на следующий день после дня его официального опубликования.</w:t>
      </w:r>
    </w:p>
    <w:p w:rsidR="007D4911" w:rsidRDefault="007D4911" w:rsidP="007D4911">
      <w:pPr>
        <w:spacing w:line="237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 Контроль за исполнением настоящего распоряжения возложить на главного специалиста - главного</w:t>
      </w:r>
      <w:bookmarkStart w:id="0" w:name="_GoBack"/>
      <w:bookmarkEnd w:id="0"/>
      <w:r>
        <w:rPr>
          <w:sz w:val="26"/>
          <w:szCs w:val="26"/>
        </w:rPr>
        <w:t xml:space="preserve"> бухгалтера.</w:t>
      </w:r>
    </w:p>
    <w:p w:rsidR="0001645C" w:rsidRDefault="0001645C" w:rsidP="0001645C">
      <w:pPr>
        <w:rPr>
          <w:iCs/>
        </w:rPr>
      </w:pPr>
    </w:p>
    <w:p w:rsidR="007D4911" w:rsidRDefault="007D4911" w:rsidP="0001645C">
      <w:pPr>
        <w:rPr>
          <w:iCs/>
        </w:rPr>
      </w:pPr>
    </w:p>
    <w:p w:rsidR="007D4911" w:rsidRDefault="007D4911" w:rsidP="0001645C">
      <w:pPr>
        <w:rPr>
          <w:iCs/>
        </w:rPr>
      </w:pPr>
    </w:p>
    <w:p w:rsidR="007D4911" w:rsidRPr="007D4911" w:rsidRDefault="007D4911" w:rsidP="0001645C">
      <w:pPr>
        <w:rPr>
          <w:b/>
          <w:iCs/>
          <w:sz w:val="26"/>
          <w:szCs w:val="26"/>
        </w:rPr>
      </w:pPr>
      <w:r w:rsidRPr="007D4911">
        <w:rPr>
          <w:b/>
          <w:iCs/>
          <w:sz w:val="26"/>
          <w:szCs w:val="26"/>
        </w:rPr>
        <w:t xml:space="preserve">                         </w:t>
      </w:r>
      <w:proofErr w:type="spellStart"/>
      <w:r w:rsidRPr="007D4911">
        <w:rPr>
          <w:b/>
          <w:iCs/>
          <w:sz w:val="26"/>
          <w:szCs w:val="26"/>
        </w:rPr>
        <w:t>И.</w:t>
      </w:r>
      <w:proofErr w:type="gramStart"/>
      <w:r w:rsidRPr="007D4911">
        <w:rPr>
          <w:b/>
          <w:iCs/>
          <w:sz w:val="26"/>
          <w:szCs w:val="26"/>
        </w:rPr>
        <w:t>о.главы</w:t>
      </w:r>
      <w:proofErr w:type="spellEnd"/>
      <w:proofErr w:type="gramEnd"/>
      <w:r w:rsidRPr="007D4911">
        <w:rPr>
          <w:b/>
          <w:iCs/>
          <w:sz w:val="26"/>
          <w:szCs w:val="26"/>
        </w:rPr>
        <w:t xml:space="preserve"> администрации                      </w:t>
      </w:r>
      <w:proofErr w:type="spellStart"/>
      <w:r w:rsidRPr="007D4911">
        <w:rPr>
          <w:b/>
          <w:iCs/>
          <w:sz w:val="26"/>
          <w:szCs w:val="26"/>
        </w:rPr>
        <w:t>Т.А.Тростянская</w:t>
      </w:r>
      <w:proofErr w:type="spellEnd"/>
    </w:p>
    <w:sectPr w:rsidR="007D4911" w:rsidRPr="007D4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1A53" w:rsidRDefault="00621A53" w:rsidP="008B5788">
      <w:r>
        <w:separator/>
      </w:r>
    </w:p>
  </w:endnote>
  <w:endnote w:type="continuationSeparator" w:id="0">
    <w:p w:rsidR="00621A53" w:rsidRDefault="00621A53" w:rsidP="008B5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R Cyr MT">
    <w:altName w:val="Times New Roman"/>
    <w:charset w:val="00"/>
    <w:family w:val="roman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1A53" w:rsidRDefault="00621A53" w:rsidP="008B5788">
      <w:r>
        <w:separator/>
      </w:r>
    </w:p>
  </w:footnote>
  <w:footnote w:type="continuationSeparator" w:id="0">
    <w:p w:rsidR="00621A53" w:rsidRDefault="00621A53" w:rsidP="008B57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919"/>
    <w:rsid w:val="0001645C"/>
    <w:rsid w:val="0005799F"/>
    <w:rsid w:val="00066669"/>
    <w:rsid w:val="001636CA"/>
    <w:rsid w:val="00167BC8"/>
    <w:rsid w:val="001E20B5"/>
    <w:rsid w:val="00281FC9"/>
    <w:rsid w:val="002A40CF"/>
    <w:rsid w:val="002E1C21"/>
    <w:rsid w:val="003155FF"/>
    <w:rsid w:val="0034114C"/>
    <w:rsid w:val="00386139"/>
    <w:rsid w:val="003A14C8"/>
    <w:rsid w:val="003B24ED"/>
    <w:rsid w:val="003C565D"/>
    <w:rsid w:val="003D3348"/>
    <w:rsid w:val="00411B77"/>
    <w:rsid w:val="00425D15"/>
    <w:rsid w:val="00453EB5"/>
    <w:rsid w:val="00456F36"/>
    <w:rsid w:val="004D05BC"/>
    <w:rsid w:val="00514D49"/>
    <w:rsid w:val="005161D0"/>
    <w:rsid w:val="00545A5C"/>
    <w:rsid w:val="00597BC3"/>
    <w:rsid w:val="005A0EE6"/>
    <w:rsid w:val="005C4C3B"/>
    <w:rsid w:val="005D4290"/>
    <w:rsid w:val="005F15AA"/>
    <w:rsid w:val="00621A53"/>
    <w:rsid w:val="00674B91"/>
    <w:rsid w:val="006B0173"/>
    <w:rsid w:val="0070477B"/>
    <w:rsid w:val="00776AFC"/>
    <w:rsid w:val="00785DC1"/>
    <w:rsid w:val="007D4911"/>
    <w:rsid w:val="00853699"/>
    <w:rsid w:val="008B1F1E"/>
    <w:rsid w:val="008B5788"/>
    <w:rsid w:val="008C33B5"/>
    <w:rsid w:val="008D55C4"/>
    <w:rsid w:val="008D6826"/>
    <w:rsid w:val="00905C45"/>
    <w:rsid w:val="00914593"/>
    <w:rsid w:val="009A46A2"/>
    <w:rsid w:val="009F75D7"/>
    <w:rsid w:val="00A1690E"/>
    <w:rsid w:val="00A36FB9"/>
    <w:rsid w:val="00A47A00"/>
    <w:rsid w:val="00AA2919"/>
    <w:rsid w:val="00AD0285"/>
    <w:rsid w:val="00B14373"/>
    <w:rsid w:val="00B75722"/>
    <w:rsid w:val="00B84D71"/>
    <w:rsid w:val="00BA2C0B"/>
    <w:rsid w:val="00BB7006"/>
    <w:rsid w:val="00BD6E4D"/>
    <w:rsid w:val="00BD7798"/>
    <w:rsid w:val="00BD7F53"/>
    <w:rsid w:val="00CB295F"/>
    <w:rsid w:val="00CD65F7"/>
    <w:rsid w:val="00DC00C8"/>
    <w:rsid w:val="00DF15AB"/>
    <w:rsid w:val="00EB4BA7"/>
    <w:rsid w:val="00F429DB"/>
    <w:rsid w:val="00F52EF6"/>
    <w:rsid w:val="00FA620B"/>
    <w:rsid w:val="00FF3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2AB10"/>
  <w15:chartTrackingRefBased/>
  <w15:docId w15:val="{0548588B-E797-4D02-91B9-E18178EEF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7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D7F5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7BC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B578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D7F5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header"/>
    <w:basedOn w:val="a"/>
    <w:link w:val="a4"/>
    <w:semiHidden/>
    <w:unhideWhenUsed/>
    <w:rsid w:val="00BD7F53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BD7F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A47A00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A40C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A40C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B578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styleId="a8">
    <w:name w:val="footnote reference"/>
    <w:uiPriority w:val="99"/>
    <w:semiHidden/>
    <w:unhideWhenUsed/>
    <w:rsid w:val="008B5788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01645C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0164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CD65F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97BC3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1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CACDF95253C076B803F9D7E5F8FF69601E5CBE052B0855D8AD5E8A2460649F58D709EE20CD09EAE11B58DI1iA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CACDF95253C076B803F9D7E5F8FF69601E5CBE052B0855D8AD5E8A2460649F58D709EE20CD09EAE11B58DI1iA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2025-02-18T05:53:00Z</cp:lastPrinted>
  <dcterms:created xsi:type="dcterms:W3CDTF">2025-02-18T05:38:00Z</dcterms:created>
  <dcterms:modified xsi:type="dcterms:W3CDTF">2025-02-18T05:53:00Z</dcterms:modified>
</cp:coreProperties>
</file>